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E0A" w:rsidRDefault="001C3E0A"/>
    <w:tbl>
      <w:tblPr>
        <w:tblW w:w="9108" w:type="dxa"/>
        <w:tblLook w:val="01E0" w:firstRow="1" w:lastRow="1" w:firstColumn="1" w:lastColumn="1" w:noHBand="0" w:noVBand="0"/>
      </w:tblPr>
      <w:tblGrid>
        <w:gridCol w:w="9248"/>
        <w:gridCol w:w="220"/>
      </w:tblGrid>
      <w:tr w:rsidR="00967BF4" w:rsidTr="00266142">
        <w:tc>
          <w:tcPr>
            <w:tcW w:w="2988" w:type="dxa"/>
          </w:tcPr>
          <w:tbl>
            <w:tblPr>
              <w:tblW w:w="12006" w:type="dxa"/>
              <w:tblLook w:val="0000" w:firstRow="0" w:lastRow="0" w:firstColumn="0" w:lastColumn="0" w:noHBand="0" w:noVBand="0"/>
            </w:tblPr>
            <w:tblGrid>
              <w:gridCol w:w="4259"/>
              <w:gridCol w:w="7747"/>
            </w:tblGrid>
            <w:tr w:rsidR="00266142" w:rsidRPr="00F201F8" w:rsidTr="00C65A98">
              <w:tblPrEx>
                <w:tblCellMar>
                  <w:top w:w="0" w:type="dxa"/>
                  <w:bottom w:w="0" w:type="dxa"/>
                </w:tblCellMar>
              </w:tblPrEx>
              <w:trPr>
                <w:trHeight w:val="1079"/>
              </w:trPr>
              <w:tc>
                <w:tcPr>
                  <w:tcW w:w="4259" w:type="dxa"/>
                  <w:tcBorders>
                    <w:top w:val="nil"/>
                    <w:left w:val="nil"/>
                    <w:bottom w:val="nil"/>
                    <w:right w:val="nil"/>
                  </w:tcBorders>
                  <w:shd w:val="clear" w:color="000000" w:fill="FFFFFF"/>
                </w:tcPr>
                <w:p w:rsidR="00266142" w:rsidRPr="00F201F8" w:rsidRDefault="00266142" w:rsidP="00266142">
                  <w:pPr>
                    <w:autoSpaceDE w:val="0"/>
                    <w:autoSpaceDN w:val="0"/>
                    <w:adjustRightInd w:val="0"/>
                    <w:ind w:right="40"/>
                    <w:jc w:val="center"/>
                    <w:rPr>
                      <w:sz w:val="26"/>
                      <w:szCs w:val="26"/>
                      <w:lang w:val="en"/>
                    </w:rPr>
                  </w:pPr>
                  <w:r>
                    <w:rPr>
                      <w:sz w:val="26"/>
                      <w:szCs w:val="26"/>
                      <w:lang w:val="en"/>
                    </w:rPr>
                    <w:t xml:space="preserve">             UBND XÃ IA GLAI</w:t>
                  </w:r>
                </w:p>
                <w:p w:rsidR="00266142" w:rsidRDefault="00266142" w:rsidP="00266142">
                  <w:pPr>
                    <w:autoSpaceDE w:val="0"/>
                    <w:autoSpaceDN w:val="0"/>
                    <w:adjustRightInd w:val="0"/>
                    <w:ind w:right="40"/>
                    <w:jc w:val="center"/>
                    <w:rPr>
                      <w:b/>
                      <w:bCs/>
                      <w:sz w:val="26"/>
                      <w:szCs w:val="26"/>
                      <w:lang w:val="en"/>
                    </w:rPr>
                  </w:pPr>
                  <w:r>
                    <w:rPr>
                      <w:b/>
                      <w:bCs/>
                      <w:sz w:val="26"/>
                      <w:szCs w:val="26"/>
                      <w:lang w:val="en"/>
                    </w:rPr>
                    <w:t xml:space="preserve">                 BCĐ LIÊN NGÀNH VỀ </w:t>
                  </w:r>
                </w:p>
                <w:p w:rsidR="00266142" w:rsidRPr="00F201F8" w:rsidRDefault="00266142" w:rsidP="00266142">
                  <w:pPr>
                    <w:autoSpaceDE w:val="0"/>
                    <w:autoSpaceDN w:val="0"/>
                    <w:adjustRightInd w:val="0"/>
                    <w:ind w:right="40"/>
                    <w:jc w:val="center"/>
                    <w:rPr>
                      <w:b/>
                      <w:bCs/>
                      <w:sz w:val="26"/>
                      <w:szCs w:val="26"/>
                      <w:lang w:val="en"/>
                    </w:rPr>
                  </w:pPr>
                  <w:r>
                    <w:rPr>
                      <w:b/>
                      <w:bCs/>
                      <w:sz w:val="26"/>
                      <w:szCs w:val="26"/>
                      <w:lang w:val="en"/>
                    </w:rPr>
                    <w:t xml:space="preserve">              AN TOÀN THỰC PHẨM</w:t>
                  </w:r>
                </w:p>
                <w:p w:rsidR="00266142" w:rsidRPr="00F201F8" w:rsidRDefault="00266142" w:rsidP="00266142">
                  <w:pPr>
                    <w:autoSpaceDE w:val="0"/>
                    <w:autoSpaceDN w:val="0"/>
                    <w:adjustRightInd w:val="0"/>
                    <w:spacing w:before="120" w:after="120"/>
                    <w:ind w:right="40"/>
                    <w:jc w:val="center"/>
                    <w:rPr>
                      <w:b/>
                      <w:bCs/>
                      <w:sz w:val="26"/>
                      <w:szCs w:val="26"/>
                      <w:lang w:val="en"/>
                    </w:rPr>
                  </w:pPr>
                  <w:r>
                    <w:rPr>
                      <w:b/>
                      <w:bCs/>
                      <w:noProof/>
                      <w:sz w:val="26"/>
                      <w:szCs w:val="26"/>
                    </w:rPr>
                    <mc:AlternateContent>
                      <mc:Choice Requires="wps">
                        <w:drawing>
                          <wp:anchor distT="0" distB="0" distL="114300" distR="114300" simplePos="0" relativeHeight="251663360" behindDoc="0" locked="0" layoutInCell="1" allowOverlap="1">
                            <wp:simplePos x="0" y="0"/>
                            <wp:positionH relativeFrom="column">
                              <wp:posOffset>1040765</wp:posOffset>
                            </wp:positionH>
                            <wp:positionV relativeFrom="paragraph">
                              <wp:posOffset>12065</wp:posOffset>
                            </wp:positionV>
                            <wp:extent cx="1089025" cy="0"/>
                            <wp:effectExtent l="8890" t="10160" r="6985"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9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604E94" id="_x0000_t32" coordsize="21600,21600" o:spt="32" o:oned="t" path="m,l21600,21600e" filled="f">
                            <v:path arrowok="t" fillok="f" o:connecttype="none"/>
                            <o:lock v:ext="edit" shapetype="t"/>
                          </v:shapetype>
                          <v:shape id="Straight Arrow Connector 4" o:spid="_x0000_s1026" type="#_x0000_t32" style="position:absolute;margin-left:81.95pt;margin-top:.95pt;width:85.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QHwIgIAAEo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"/>
                        </w:pict>
                      </mc:Fallback>
                    </mc:AlternateContent>
                  </w:r>
                  <w:r w:rsidRPr="00F201F8">
                    <w:rPr>
                      <w:b/>
                      <w:bCs/>
                      <w:sz w:val="26"/>
                      <w:szCs w:val="26"/>
                      <w:lang w:val="en"/>
                    </w:rPr>
                    <w:t xml:space="preserve"> </w:t>
                  </w:r>
                </w:p>
                <w:p w:rsidR="00266142" w:rsidRPr="00F201F8" w:rsidRDefault="00266142" w:rsidP="00266142">
                  <w:pPr>
                    <w:autoSpaceDE w:val="0"/>
                    <w:autoSpaceDN w:val="0"/>
                    <w:adjustRightInd w:val="0"/>
                    <w:spacing w:before="120" w:after="120"/>
                    <w:ind w:right="40"/>
                    <w:jc w:val="center"/>
                    <w:rPr>
                      <w:sz w:val="22"/>
                      <w:szCs w:val="22"/>
                      <w:lang w:val="en"/>
                    </w:rPr>
                  </w:pPr>
                  <w:r w:rsidRPr="00F201F8">
                    <w:rPr>
                      <w:b/>
                      <w:bCs/>
                      <w:sz w:val="26"/>
                      <w:szCs w:val="26"/>
                      <w:lang w:val="en"/>
                    </w:rPr>
                    <w:t xml:space="preserve"> </w:t>
                  </w:r>
                  <w:r w:rsidRPr="00F201F8">
                    <w:rPr>
                      <w:sz w:val="26"/>
                      <w:szCs w:val="26"/>
                      <w:lang w:val="en"/>
                    </w:rPr>
                    <w:t xml:space="preserve">Số: </w:t>
                  </w:r>
                  <w:r>
                    <w:rPr>
                      <w:sz w:val="26"/>
                      <w:szCs w:val="26"/>
                      <w:lang w:val="en"/>
                    </w:rPr>
                    <w:t xml:space="preserve"> </w:t>
                  </w:r>
                  <w:r w:rsidRPr="00F201F8">
                    <w:rPr>
                      <w:sz w:val="26"/>
                      <w:szCs w:val="26"/>
                      <w:lang w:val="en"/>
                    </w:rPr>
                    <w:t>/</w:t>
                  </w:r>
                  <w:r>
                    <w:rPr>
                      <w:sz w:val="26"/>
                      <w:szCs w:val="26"/>
                      <w:lang w:val="en"/>
                    </w:rPr>
                    <w:t>BC</w:t>
                  </w:r>
                  <w:r w:rsidRPr="00F201F8">
                    <w:rPr>
                      <w:sz w:val="26"/>
                      <w:szCs w:val="26"/>
                      <w:lang w:val="en"/>
                    </w:rPr>
                    <w:t>-</w:t>
                  </w:r>
                  <w:r>
                    <w:rPr>
                      <w:sz w:val="26"/>
                      <w:szCs w:val="26"/>
                      <w:lang w:val="en"/>
                    </w:rPr>
                    <w:t>BCĐ</w:t>
                  </w:r>
                </w:p>
              </w:tc>
              <w:tc>
                <w:tcPr>
                  <w:tcW w:w="7747" w:type="dxa"/>
                  <w:tcBorders>
                    <w:top w:val="nil"/>
                    <w:left w:val="nil"/>
                    <w:bottom w:val="nil"/>
                    <w:right w:val="nil"/>
                  </w:tcBorders>
                  <w:shd w:val="clear" w:color="000000" w:fill="FFFFFF"/>
                </w:tcPr>
                <w:p w:rsidR="00266142" w:rsidRPr="00F201F8" w:rsidRDefault="00266142" w:rsidP="00266142">
                  <w:pPr>
                    <w:autoSpaceDE w:val="0"/>
                    <w:autoSpaceDN w:val="0"/>
                    <w:adjustRightInd w:val="0"/>
                    <w:ind w:right="38"/>
                    <w:rPr>
                      <w:b/>
                      <w:bCs/>
                      <w:sz w:val="26"/>
                      <w:szCs w:val="26"/>
                      <w:lang w:val="en"/>
                    </w:rPr>
                  </w:pPr>
                  <w:r w:rsidRPr="00F201F8">
                    <w:rPr>
                      <w:b/>
                      <w:bCs/>
                      <w:sz w:val="26"/>
                      <w:szCs w:val="26"/>
                      <w:lang w:val="en"/>
                    </w:rPr>
                    <w:t xml:space="preserve">CỘNG HÒA XÃ HỘI CHỦ NGHĨA VIỆT </w:t>
                  </w:r>
                  <w:smartTag w:uri="urn:schemas-microsoft-com:office:smarttags" w:element="country-region">
                    <w:smartTag w:uri="urn:schemas-microsoft-com:office:smarttags" w:element="place">
                      <w:r w:rsidRPr="00F201F8">
                        <w:rPr>
                          <w:b/>
                          <w:bCs/>
                          <w:sz w:val="26"/>
                          <w:szCs w:val="26"/>
                          <w:lang w:val="en"/>
                        </w:rPr>
                        <w:t>NAM</w:t>
                      </w:r>
                    </w:smartTag>
                  </w:smartTag>
                </w:p>
                <w:p w:rsidR="00266142" w:rsidRPr="00F201F8" w:rsidRDefault="00266142" w:rsidP="00266142">
                  <w:pPr>
                    <w:autoSpaceDE w:val="0"/>
                    <w:autoSpaceDN w:val="0"/>
                    <w:adjustRightInd w:val="0"/>
                    <w:ind w:right="38"/>
                    <w:rPr>
                      <w:b/>
                      <w:bCs/>
                      <w:sz w:val="28"/>
                      <w:szCs w:val="28"/>
                      <w:lang w:val="en"/>
                    </w:rPr>
                  </w:pPr>
                  <w:r>
                    <w:rPr>
                      <w:b/>
                      <w:bCs/>
                      <w:sz w:val="28"/>
                      <w:szCs w:val="28"/>
                      <w:lang w:val="en"/>
                    </w:rPr>
                    <w:t xml:space="preserve">                 </w:t>
                  </w:r>
                  <w:r w:rsidRPr="00F201F8">
                    <w:rPr>
                      <w:b/>
                      <w:bCs/>
                      <w:sz w:val="28"/>
                      <w:szCs w:val="28"/>
                      <w:lang w:val="en"/>
                    </w:rPr>
                    <w:t>Độc lập – Tự do – Hạnh phúc</w:t>
                  </w:r>
                </w:p>
                <w:p w:rsidR="00266142" w:rsidRPr="00F201F8" w:rsidRDefault="00266142" w:rsidP="00266142">
                  <w:pPr>
                    <w:autoSpaceDE w:val="0"/>
                    <w:autoSpaceDN w:val="0"/>
                    <w:adjustRightInd w:val="0"/>
                    <w:ind w:right="38"/>
                    <w:jc w:val="center"/>
                    <w:rPr>
                      <w:b/>
                      <w:bCs/>
                      <w:sz w:val="26"/>
                      <w:szCs w:val="26"/>
                      <w:lang w:val="en"/>
                    </w:rPr>
                  </w:pPr>
                  <w:r>
                    <w:rPr>
                      <w:b/>
                      <w:bCs/>
                      <w:noProof/>
                      <w:sz w:val="26"/>
                      <w:szCs w:val="26"/>
                    </w:rPr>
                    <mc:AlternateContent>
                      <mc:Choice Requires="wps">
                        <w:drawing>
                          <wp:anchor distT="0" distB="0" distL="114300" distR="114300" simplePos="0" relativeHeight="251664384" behindDoc="0" locked="0" layoutInCell="1" allowOverlap="1">
                            <wp:simplePos x="0" y="0"/>
                            <wp:positionH relativeFrom="column">
                              <wp:posOffset>855345</wp:posOffset>
                            </wp:positionH>
                            <wp:positionV relativeFrom="paragraph">
                              <wp:posOffset>21590</wp:posOffset>
                            </wp:positionV>
                            <wp:extent cx="1887220" cy="0"/>
                            <wp:effectExtent l="13335" t="6350" r="13970"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7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F17D8" id="Straight Arrow Connector 3" o:spid="_x0000_s1026" type="#_x0000_t32" style="position:absolute;margin-left:67.35pt;margin-top:1.7pt;width:148.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yki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"/>
                        </w:pict>
                      </mc:Fallback>
                    </mc:AlternateContent>
                  </w:r>
                  <w:r w:rsidRPr="00F201F8">
                    <w:rPr>
                      <w:b/>
                      <w:bCs/>
                      <w:sz w:val="26"/>
                      <w:szCs w:val="26"/>
                      <w:lang w:val="en"/>
                    </w:rPr>
                    <w:t xml:space="preserve"> </w:t>
                  </w:r>
                </w:p>
                <w:p w:rsidR="00266142" w:rsidRPr="00F201F8" w:rsidRDefault="00266142" w:rsidP="00266142">
                  <w:pPr>
                    <w:autoSpaceDE w:val="0"/>
                    <w:autoSpaceDN w:val="0"/>
                    <w:adjustRightInd w:val="0"/>
                    <w:ind w:right="38"/>
                    <w:jc w:val="center"/>
                    <w:rPr>
                      <w:i/>
                      <w:iCs/>
                      <w:sz w:val="26"/>
                      <w:szCs w:val="26"/>
                      <w:lang w:val="en"/>
                    </w:rPr>
                  </w:pPr>
                  <w:r w:rsidRPr="00F201F8">
                    <w:rPr>
                      <w:i/>
                      <w:iCs/>
                      <w:sz w:val="26"/>
                      <w:szCs w:val="26"/>
                      <w:lang w:val="en"/>
                    </w:rPr>
                    <w:t xml:space="preserve">     </w:t>
                  </w:r>
                </w:p>
                <w:p w:rsidR="00266142" w:rsidRPr="00F201F8" w:rsidRDefault="000975EE" w:rsidP="00583802">
                  <w:pPr>
                    <w:autoSpaceDE w:val="0"/>
                    <w:autoSpaceDN w:val="0"/>
                    <w:adjustRightInd w:val="0"/>
                    <w:ind w:right="38"/>
                    <w:rPr>
                      <w:sz w:val="22"/>
                      <w:szCs w:val="22"/>
                      <w:lang w:val="en"/>
                    </w:rPr>
                  </w:pPr>
                  <w:r>
                    <w:rPr>
                      <w:i/>
                      <w:iCs/>
                      <w:sz w:val="26"/>
                      <w:szCs w:val="26"/>
                      <w:lang w:val="en"/>
                    </w:rPr>
                    <w:t xml:space="preserve">           </w:t>
                  </w:r>
                  <w:r w:rsidR="00266142" w:rsidRPr="00F201F8">
                    <w:rPr>
                      <w:i/>
                      <w:iCs/>
                      <w:sz w:val="26"/>
                      <w:szCs w:val="26"/>
                      <w:lang w:val="en"/>
                    </w:rPr>
                    <w:t xml:space="preserve"> Ia </w:t>
                  </w:r>
                  <w:r w:rsidR="00266142">
                    <w:rPr>
                      <w:i/>
                      <w:iCs/>
                      <w:sz w:val="26"/>
                      <w:szCs w:val="26"/>
                      <w:lang w:val="en"/>
                    </w:rPr>
                    <w:t>Glai</w:t>
                  </w:r>
                  <w:r w:rsidR="00266142" w:rsidRPr="00F201F8">
                    <w:rPr>
                      <w:i/>
                      <w:iCs/>
                      <w:sz w:val="26"/>
                      <w:szCs w:val="26"/>
                      <w:lang w:val="en"/>
                    </w:rPr>
                    <w:t xml:space="preserve">, ngày </w:t>
                  </w:r>
                  <w:r w:rsidR="00583802">
                    <w:rPr>
                      <w:i/>
                      <w:iCs/>
                      <w:sz w:val="26"/>
                      <w:szCs w:val="26"/>
                      <w:lang w:val="en"/>
                    </w:rPr>
                    <w:t>15</w:t>
                  </w:r>
                  <w:r w:rsidR="00266142">
                    <w:rPr>
                      <w:i/>
                      <w:iCs/>
                      <w:sz w:val="26"/>
                      <w:szCs w:val="26"/>
                      <w:lang w:val="en"/>
                    </w:rPr>
                    <w:t xml:space="preserve"> </w:t>
                  </w:r>
                  <w:r w:rsidR="00266142" w:rsidRPr="00F201F8">
                    <w:rPr>
                      <w:i/>
                      <w:iCs/>
                      <w:sz w:val="26"/>
                      <w:szCs w:val="26"/>
                      <w:lang w:val="en"/>
                    </w:rPr>
                    <w:t xml:space="preserve"> tháng </w:t>
                  </w:r>
                  <w:r w:rsidR="00266142">
                    <w:rPr>
                      <w:i/>
                      <w:iCs/>
                      <w:sz w:val="26"/>
                      <w:szCs w:val="26"/>
                      <w:lang w:val="en"/>
                    </w:rPr>
                    <w:t xml:space="preserve"> </w:t>
                  </w:r>
                  <w:r w:rsidR="00583802">
                    <w:rPr>
                      <w:i/>
                      <w:iCs/>
                      <w:sz w:val="26"/>
                      <w:szCs w:val="26"/>
                      <w:lang w:val="en"/>
                    </w:rPr>
                    <w:t>5</w:t>
                  </w:r>
                  <w:bookmarkStart w:id="0" w:name="_GoBack"/>
                  <w:bookmarkEnd w:id="0"/>
                  <w:r w:rsidR="00266142" w:rsidRPr="00F201F8">
                    <w:rPr>
                      <w:i/>
                      <w:iCs/>
                      <w:sz w:val="26"/>
                      <w:szCs w:val="26"/>
                      <w:lang w:val="en"/>
                    </w:rPr>
                    <w:t xml:space="preserve"> năm 202</w:t>
                  </w:r>
                  <w:r>
                    <w:rPr>
                      <w:i/>
                      <w:iCs/>
                      <w:sz w:val="26"/>
                      <w:szCs w:val="26"/>
                      <w:lang w:val="en"/>
                    </w:rPr>
                    <w:t>1</w:t>
                  </w:r>
                </w:p>
              </w:tc>
            </w:tr>
          </w:tbl>
          <w:p w:rsidR="00967BF4" w:rsidRDefault="00967BF4">
            <w:pPr>
              <w:rPr>
                <w:sz w:val="28"/>
                <w:szCs w:val="28"/>
              </w:rPr>
            </w:pPr>
          </w:p>
        </w:tc>
        <w:tc>
          <w:tcPr>
            <w:tcW w:w="6120" w:type="dxa"/>
          </w:tcPr>
          <w:p w:rsidR="00967BF4" w:rsidRDefault="00967BF4" w:rsidP="00D62E50">
            <w:pPr>
              <w:jc w:val="center"/>
              <w:rPr>
                <w:i/>
                <w:sz w:val="28"/>
                <w:szCs w:val="28"/>
              </w:rPr>
            </w:pPr>
          </w:p>
        </w:tc>
      </w:tr>
    </w:tbl>
    <w:p w:rsidR="00967BF4" w:rsidRDefault="00967BF4" w:rsidP="00967BF4">
      <w:pPr>
        <w:tabs>
          <w:tab w:val="left" w:pos="2880"/>
        </w:tabs>
        <w:rPr>
          <w:sz w:val="28"/>
          <w:szCs w:val="28"/>
        </w:rPr>
      </w:pPr>
    </w:p>
    <w:p w:rsidR="00967BF4" w:rsidRDefault="00967BF4" w:rsidP="00967BF4">
      <w:pPr>
        <w:rPr>
          <w:b/>
          <w:sz w:val="28"/>
          <w:szCs w:val="28"/>
        </w:rPr>
      </w:pPr>
    </w:p>
    <w:p w:rsidR="00967BF4" w:rsidRDefault="00967BF4" w:rsidP="00967BF4">
      <w:pPr>
        <w:jc w:val="center"/>
        <w:rPr>
          <w:b/>
          <w:sz w:val="28"/>
          <w:szCs w:val="28"/>
        </w:rPr>
      </w:pPr>
      <w:r>
        <w:rPr>
          <w:b/>
          <w:sz w:val="28"/>
          <w:szCs w:val="28"/>
        </w:rPr>
        <w:t>BÁO CÁO</w:t>
      </w:r>
    </w:p>
    <w:p w:rsidR="00C639EF" w:rsidRPr="00916209" w:rsidRDefault="00967BF4" w:rsidP="00C639EF">
      <w:pPr>
        <w:jc w:val="center"/>
        <w:rPr>
          <w:b/>
          <w:sz w:val="28"/>
          <w:szCs w:val="28"/>
        </w:rPr>
      </w:pPr>
      <w:r>
        <w:rPr>
          <w:b/>
          <w:sz w:val="28"/>
          <w:szCs w:val="28"/>
        </w:rPr>
        <w:t xml:space="preserve">V/v triển khai công tác đảm bảo ATTP trong </w:t>
      </w:r>
      <w:r w:rsidR="00C639EF">
        <w:rPr>
          <w:b/>
          <w:sz w:val="28"/>
          <w:szCs w:val="28"/>
        </w:rPr>
        <w:t xml:space="preserve">tháng </w:t>
      </w:r>
      <w:r w:rsidR="00C639EF" w:rsidRPr="00916209">
        <w:rPr>
          <w:b/>
          <w:sz w:val="28"/>
          <w:szCs w:val="28"/>
        </w:rPr>
        <w:t>T</w:t>
      </w:r>
      <w:r w:rsidR="00C639EF">
        <w:rPr>
          <w:b/>
          <w:sz w:val="28"/>
          <w:szCs w:val="28"/>
        </w:rPr>
        <w:t xml:space="preserve">riển khai “Tháng hành </w:t>
      </w:r>
      <w:r w:rsidR="00C639EF" w:rsidRPr="00916209">
        <w:rPr>
          <w:b/>
          <w:sz w:val="28"/>
          <w:szCs w:val="28"/>
        </w:rPr>
        <w:t>động vì an toàn thực phẩm” năm 20</w:t>
      </w:r>
      <w:r w:rsidR="00C639EF">
        <w:rPr>
          <w:b/>
          <w:sz w:val="28"/>
          <w:szCs w:val="28"/>
        </w:rPr>
        <w:t>21</w:t>
      </w:r>
      <w:r w:rsidR="00C639EF" w:rsidRPr="00916209">
        <w:rPr>
          <w:b/>
          <w:sz w:val="28"/>
          <w:szCs w:val="28"/>
        </w:rPr>
        <w:t xml:space="preserve"> trên địa bàn </w:t>
      </w:r>
      <w:r w:rsidR="00C639EF">
        <w:rPr>
          <w:b/>
          <w:sz w:val="28"/>
          <w:szCs w:val="28"/>
        </w:rPr>
        <w:t>xã Ia Glai</w:t>
      </w:r>
    </w:p>
    <w:p w:rsidR="00967BF4" w:rsidRDefault="00C639EF" w:rsidP="00C639EF">
      <w:pPr>
        <w:jc w:val="center"/>
        <w:rPr>
          <w:b/>
          <w:sz w:val="28"/>
          <w:szCs w:val="28"/>
        </w:rPr>
      </w:pPr>
      <w:r>
        <w:rPr>
          <w:noProof/>
        </w:rPr>
        <mc:AlternateContent>
          <mc:Choice Requires="wps">
            <w:drawing>
              <wp:anchor distT="0" distB="0" distL="114300" distR="114300" simplePos="0" relativeHeight="251661312" behindDoc="0" locked="0" layoutInCell="1" allowOverlap="1" wp14:anchorId="548094FB" wp14:editId="63E050E6">
                <wp:simplePos x="0" y="0"/>
                <wp:positionH relativeFrom="margin">
                  <wp:posOffset>2230119</wp:posOffset>
                </wp:positionH>
                <wp:positionV relativeFrom="paragraph">
                  <wp:posOffset>38099</wp:posOffset>
                </wp:positionV>
                <wp:extent cx="2085975" cy="9525"/>
                <wp:effectExtent l="0" t="0" r="2857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AADC7"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5.6pt,3pt" to="339.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">
                <w10:wrap anchorx="margin"/>
              </v:line>
            </w:pict>
          </mc:Fallback>
        </mc:AlternateContent>
      </w:r>
    </w:p>
    <w:p w:rsidR="00967BF4" w:rsidRDefault="00967BF4" w:rsidP="00967BF4">
      <w:pPr>
        <w:jc w:val="center"/>
        <w:rPr>
          <w:sz w:val="28"/>
          <w:szCs w:val="28"/>
        </w:rPr>
      </w:pPr>
    </w:p>
    <w:p w:rsidR="00967BF4" w:rsidRDefault="00967BF4" w:rsidP="00583802">
      <w:pPr>
        <w:ind w:firstLine="720"/>
        <w:jc w:val="both"/>
        <w:rPr>
          <w:sz w:val="28"/>
          <w:szCs w:val="28"/>
        </w:rPr>
      </w:pPr>
      <w:r>
        <w:rPr>
          <w:sz w:val="28"/>
          <w:szCs w:val="28"/>
        </w:rPr>
        <w:t xml:space="preserve">Thực hiện </w:t>
      </w:r>
      <w:r w:rsidR="001C3E0A">
        <w:rPr>
          <w:sz w:val="28"/>
          <w:szCs w:val="28"/>
        </w:rPr>
        <w:t xml:space="preserve">Kế hoạch </w:t>
      </w:r>
      <w:r w:rsidR="00C639EF">
        <w:rPr>
          <w:sz w:val="28"/>
          <w:szCs w:val="28"/>
        </w:rPr>
        <w:t>25</w:t>
      </w:r>
      <w:r w:rsidR="001C3E0A">
        <w:rPr>
          <w:sz w:val="28"/>
          <w:szCs w:val="28"/>
        </w:rPr>
        <w:t xml:space="preserve">/KH-BCĐ, ngày </w:t>
      </w:r>
      <w:r w:rsidR="00C639EF">
        <w:rPr>
          <w:sz w:val="28"/>
          <w:szCs w:val="28"/>
        </w:rPr>
        <w:t>05</w:t>
      </w:r>
      <w:r>
        <w:rPr>
          <w:sz w:val="28"/>
          <w:szCs w:val="28"/>
        </w:rPr>
        <w:t xml:space="preserve"> tháng </w:t>
      </w:r>
      <w:r w:rsidR="001C3E0A">
        <w:rPr>
          <w:sz w:val="28"/>
          <w:szCs w:val="28"/>
        </w:rPr>
        <w:t>0</w:t>
      </w:r>
      <w:r w:rsidR="00C639EF">
        <w:rPr>
          <w:sz w:val="28"/>
          <w:szCs w:val="28"/>
        </w:rPr>
        <w:t>5</w:t>
      </w:r>
      <w:r>
        <w:rPr>
          <w:sz w:val="28"/>
          <w:szCs w:val="28"/>
        </w:rPr>
        <w:t xml:space="preserve"> năm 202</w:t>
      </w:r>
      <w:r w:rsidR="001C3E0A">
        <w:rPr>
          <w:sz w:val="28"/>
          <w:szCs w:val="28"/>
        </w:rPr>
        <w:t>1</w:t>
      </w:r>
      <w:r>
        <w:rPr>
          <w:sz w:val="28"/>
          <w:szCs w:val="28"/>
        </w:rPr>
        <w:t xml:space="preserve"> </w:t>
      </w:r>
      <w:r w:rsidR="001C3E0A">
        <w:rPr>
          <w:sz w:val="28"/>
          <w:szCs w:val="28"/>
        </w:rPr>
        <w:t>của BCĐ liên ngành về ATTP xã Ia Glai về việc</w:t>
      </w:r>
      <w:r>
        <w:rPr>
          <w:sz w:val="28"/>
          <w:szCs w:val="28"/>
        </w:rPr>
        <w:t xml:space="preserve"> </w:t>
      </w:r>
      <w:r w:rsidR="00C61447" w:rsidRPr="00C61447">
        <w:rPr>
          <w:sz w:val="28"/>
          <w:szCs w:val="28"/>
        </w:rPr>
        <w:t>triển khai</w:t>
      </w:r>
      <w:r w:rsidR="00583802">
        <w:rPr>
          <w:sz w:val="28"/>
          <w:szCs w:val="28"/>
        </w:rPr>
        <w:t xml:space="preserve"> </w:t>
      </w:r>
      <w:r w:rsidR="00583802" w:rsidRPr="00583802">
        <w:rPr>
          <w:sz w:val="28"/>
          <w:szCs w:val="28"/>
        </w:rPr>
        <w:t xml:space="preserve">công tác đảm bảo ATTP trong tháng Triển khai “Tháng hành động vì an toàn thực phẩm” năm 2021 trên địa bàn </w:t>
      </w:r>
      <w:r w:rsidR="00583802">
        <w:rPr>
          <w:sz w:val="28"/>
          <w:szCs w:val="28"/>
        </w:rPr>
        <w:t>xã Ia Glai</w:t>
      </w:r>
      <w:r w:rsidR="00C61447" w:rsidRPr="00C61447">
        <w:rPr>
          <w:sz w:val="28"/>
          <w:szCs w:val="28"/>
        </w:rPr>
        <w:t xml:space="preserve"> </w:t>
      </w:r>
      <w:r w:rsidR="001C3E0A">
        <w:rPr>
          <w:sz w:val="28"/>
          <w:szCs w:val="28"/>
        </w:rPr>
        <w:t xml:space="preserve">BCĐ liên ngành về ATTP </w:t>
      </w:r>
      <w:r>
        <w:rPr>
          <w:sz w:val="28"/>
          <w:szCs w:val="28"/>
        </w:rPr>
        <w:t>xã IaGlai báo cáo như sau:</w:t>
      </w:r>
    </w:p>
    <w:p w:rsidR="00856AE5" w:rsidRPr="00A912CD" w:rsidRDefault="00C61447" w:rsidP="00A912CD">
      <w:pPr>
        <w:ind w:firstLine="720"/>
        <w:jc w:val="both"/>
        <w:rPr>
          <w:b/>
          <w:sz w:val="28"/>
          <w:szCs w:val="28"/>
        </w:rPr>
      </w:pPr>
      <w:r w:rsidRPr="00A912CD">
        <w:rPr>
          <w:b/>
          <w:sz w:val="28"/>
          <w:szCs w:val="28"/>
        </w:rPr>
        <w:t>I. Về công tác lãnh đạo,</w:t>
      </w:r>
      <w:r w:rsidR="00583802">
        <w:rPr>
          <w:b/>
          <w:sz w:val="28"/>
          <w:szCs w:val="28"/>
        </w:rPr>
        <w:t xml:space="preserve"> </w:t>
      </w:r>
      <w:r w:rsidRPr="00A912CD">
        <w:rPr>
          <w:b/>
          <w:sz w:val="28"/>
          <w:szCs w:val="28"/>
        </w:rPr>
        <w:t>chỉ đạo:</w:t>
      </w:r>
    </w:p>
    <w:p w:rsidR="00C61447" w:rsidRDefault="00C61447" w:rsidP="00A912CD">
      <w:pPr>
        <w:ind w:firstLine="720"/>
        <w:jc w:val="both"/>
        <w:rPr>
          <w:sz w:val="28"/>
          <w:szCs w:val="28"/>
        </w:rPr>
      </w:pPr>
      <w:r>
        <w:rPr>
          <w:sz w:val="28"/>
          <w:szCs w:val="28"/>
        </w:rPr>
        <w:t>- Lập kế hoạch kiểm tra ,giám sát về chất lượng vệ sinh ATTP</w:t>
      </w:r>
      <w:r>
        <w:rPr>
          <w:b/>
          <w:sz w:val="28"/>
          <w:szCs w:val="28"/>
        </w:rPr>
        <w:t xml:space="preserve"> </w:t>
      </w:r>
      <w:r w:rsidRPr="00C61447">
        <w:rPr>
          <w:sz w:val="28"/>
          <w:szCs w:val="28"/>
        </w:rPr>
        <w:t>trên địa bàn xã.</w:t>
      </w:r>
    </w:p>
    <w:p w:rsidR="00C61447" w:rsidRDefault="00C61447" w:rsidP="00A912CD">
      <w:pPr>
        <w:ind w:firstLine="720"/>
        <w:jc w:val="both"/>
        <w:rPr>
          <w:sz w:val="28"/>
          <w:szCs w:val="28"/>
        </w:rPr>
      </w:pPr>
      <w:r>
        <w:rPr>
          <w:sz w:val="28"/>
          <w:szCs w:val="28"/>
        </w:rPr>
        <w:t>- Thành lập đoàn kiểm tra</w:t>
      </w:r>
      <w:r w:rsidR="00A912CD">
        <w:rPr>
          <w:sz w:val="28"/>
          <w:szCs w:val="28"/>
        </w:rPr>
        <w:t>, giám sát</w:t>
      </w:r>
      <w:r>
        <w:rPr>
          <w:sz w:val="28"/>
          <w:szCs w:val="28"/>
        </w:rPr>
        <w:t xml:space="preserve"> theo quyết định của UBND xã.</w:t>
      </w:r>
    </w:p>
    <w:p w:rsidR="00C61447" w:rsidRPr="00A912CD" w:rsidRDefault="00C61447" w:rsidP="00A912CD">
      <w:pPr>
        <w:ind w:firstLine="720"/>
        <w:jc w:val="both"/>
        <w:rPr>
          <w:b/>
          <w:sz w:val="28"/>
          <w:szCs w:val="28"/>
        </w:rPr>
      </w:pPr>
      <w:r w:rsidRPr="00A912CD">
        <w:rPr>
          <w:b/>
          <w:sz w:val="28"/>
          <w:szCs w:val="28"/>
        </w:rPr>
        <w:t>II. Về kết quả:</w:t>
      </w:r>
    </w:p>
    <w:p w:rsidR="00C61447" w:rsidRPr="00A912CD" w:rsidRDefault="00C61447" w:rsidP="00A912CD">
      <w:pPr>
        <w:ind w:firstLine="720"/>
        <w:jc w:val="both"/>
        <w:rPr>
          <w:sz w:val="28"/>
          <w:szCs w:val="28"/>
        </w:rPr>
      </w:pPr>
      <w:r>
        <w:rPr>
          <w:sz w:val="28"/>
          <w:szCs w:val="28"/>
        </w:rPr>
        <w:t>- Thực hiệ</w:t>
      </w:r>
      <w:r w:rsidR="00A912CD">
        <w:rPr>
          <w:sz w:val="28"/>
          <w:szCs w:val="28"/>
        </w:rPr>
        <w:t xml:space="preserve">n việc tuyên truyền </w:t>
      </w:r>
      <w:r w:rsidR="00A912CD" w:rsidRPr="00A912CD">
        <w:rPr>
          <w:sz w:val="28"/>
          <w:szCs w:val="28"/>
        </w:rPr>
        <w:t>truyền rộng rãi các quy định của Pháp luật về quản lý chất lượng vật tư nông nghiệp và an toàn vệ sinh thực phẩm nông lâm thủy sản tới người dân. Luật chất lượng hàng hóa, Luật An toàn thực phẩm. Luật xử lý hành chính trong lĩnh vực nông nghiệp để người sản xuất, kinh doanh, buôn bán và sử dụng hàng hóa, sản phẩm nông lâm thủy sản</w:t>
      </w:r>
      <w:r w:rsidR="00A912CD">
        <w:rPr>
          <w:sz w:val="28"/>
          <w:szCs w:val="28"/>
        </w:rPr>
        <w:t>,</w:t>
      </w:r>
      <w:r w:rsidR="00A912CD" w:rsidRPr="00A912CD">
        <w:rPr>
          <w:sz w:val="28"/>
          <w:szCs w:val="28"/>
        </w:rPr>
        <w:t xml:space="preserve"> </w:t>
      </w:r>
      <w:r w:rsidR="00A912CD">
        <w:rPr>
          <w:sz w:val="28"/>
          <w:szCs w:val="28"/>
        </w:rPr>
        <w:t>nghị định 178 của chính phủ , các văn bản quy phạm pháp luật về v</w:t>
      </w:r>
      <w:r w:rsidR="00A912CD" w:rsidRPr="003D540E">
        <w:rPr>
          <w:sz w:val="28"/>
          <w:szCs w:val="28"/>
        </w:rPr>
        <w:t>ấn</w:t>
      </w:r>
      <w:r w:rsidR="00A912CD">
        <w:rPr>
          <w:sz w:val="28"/>
          <w:szCs w:val="28"/>
        </w:rPr>
        <w:t xml:space="preserve"> </w:t>
      </w:r>
      <w:r w:rsidR="00A912CD" w:rsidRPr="003D540E">
        <w:rPr>
          <w:sz w:val="28"/>
          <w:szCs w:val="28"/>
        </w:rPr>
        <w:t>đề</w:t>
      </w:r>
      <w:r w:rsidR="00A912CD">
        <w:rPr>
          <w:sz w:val="28"/>
          <w:szCs w:val="28"/>
        </w:rPr>
        <w:t xml:space="preserve"> vệ sinh ATTP để người dân biết và</w:t>
      </w:r>
      <w:r w:rsidR="00A912CD" w:rsidRPr="00A912CD">
        <w:rPr>
          <w:sz w:val="28"/>
          <w:szCs w:val="28"/>
        </w:rPr>
        <w:t xml:space="preserve"> chấp hành.</w:t>
      </w:r>
    </w:p>
    <w:p w:rsidR="00C61447" w:rsidRDefault="00C61447" w:rsidP="00A912CD">
      <w:pPr>
        <w:ind w:firstLine="720"/>
        <w:jc w:val="both"/>
        <w:rPr>
          <w:sz w:val="28"/>
          <w:szCs w:val="28"/>
        </w:rPr>
      </w:pPr>
      <w:r>
        <w:rPr>
          <w:sz w:val="28"/>
          <w:szCs w:val="28"/>
        </w:rPr>
        <w:t>- Thực hiện theo kế hoạch của UBND xã đoàn kiểm tra về chất lượng vệ sinh ATTP của xã đã đi kiểm tra 4 cơ sở kinh doanh cá thể trên địa bàn xã, cụ thể: Làng Pang 1 cơ sở,</w:t>
      </w:r>
      <w:r w:rsidR="00583802">
        <w:rPr>
          <w:sz w:val="28"/>
          <w:szCs w:val="28"/>
        </w:rPr>
        <w:t xml:space="preserve"> Hương</w:t>
      </w:r>
      <w:r>
        <w:rPr>
          <w:sz w:val="28"/>
          <w:szCs w:val="28"/>
        </w:rPr>
        <w:t xml:space="preserve"> Phú </w:t>
      </w:r>
      <w:r w:rsidR="00583802">
        <w:rPr>
          <w:sz w:val="28"/>
          <w:szCs w:val="28"/>
        </w:rPr>
        <w:t>2</w:t>
      </w:r>
      <w:r>
        <w:rPr>
          <w:sz w:val="28"/>
          <w:szCs w:val="28"/>
        </w:rPr>
        <w:t xml:space="preserve"> cơ sở, Làng </w:t>
      </w:r>
      <w:r w:rsidR="00583802">
        <w:rPr>
          <w:sz w:val="28"/>
          <w:szCs w:val="28"/>
        </w:rPr>
        <w:t>Yon Tok</w:t>
      </w:r>
      <w:r>
        <w:rPr>
          <w:sz w:val="28"/>
          <w:szCs w:val="28"/>
        </w:rPr>
        <w:t xml:space="preserve"> </w:t>
      </w:r>
      <w:r w:rsidR="00D62E50">
        <w:rPr>
          <w:sz w:val="28"/>
          <w:szCs w:val="28"/>
        </w:rPr>
        <w:t>1</w:t>
      </w:r>
      <w:r>
        <w:rPr>
          <w:sz w:val="28"/>
          <w:szCs w:val="28"/>
        </w:rPr>
        <w:t xml:space="preserve"> cơ sở</w:t>
      </w:r>
      <w:r w:rsidR="00D62E50">
        <w:rPr>
          <w:sz w:val="28"/>
          <w:szCs w:val="28"/>
        </w:rPr>
        <w:t>, làng Ngol 1 cơ sở</w:t>
      </w:r>
      <w:r>
        <w:rPr>
          <w:sz w:val="28"/>
          <w:szCs w:val="28"/>
        </w:rPr>
        <w:t xml:space="preserve">. Đây là các cửa hàng tạp hóa nhỏ, lẻ nhìn chung các mặt hàng như bánh kẹo, nước giải khát đều có nhãn dán, nguồn gốc và hạn sử dụng. </w:t>
      </w:r>
    </w:p>
    <w:p w:rsidR="00583802" w:rsidRPr="00583802" w:rsidRDefault="00A912CD" w:rsidP="00583802">
      <w:pPr>
        <w:ind w:firstLine="720"/>
        <w:jc w:val="both"/>
        <w:rPr>
          <w:sz w:val="28"/>
          <w:szCs w:val="28"/>
        </w:rPr>
      </w:pPr>
      <w:r>
        <w:rPr>
          <w:sz w:val="28"/>
          <w:szCs w:val="28"/>
        </w:rPr>
        <w:t xml:space="preserve">Trên đây là báo cáo của </w:t>
      </w:r>
      <w:r w:rsidR="00D62E50">
        <w:rPr>
          <w:sz w:val="28"/>
          <w:szCs w:val="28"/>
        </w:rPr>
        <w:t>BCĐ liên ngành về ATTP</w:t>
      </w:r>
      <w:r>
        <w:rPr>
          <w:sz w:val="28"/>
          <w:szCs w:val="28"/>
        </w:rPr>
        <w:t xml:space="preserve"> xã Ia Glai về</w:t>
      </w:r>
      <w:r w:rsidRPr="00A912CD">
        <w:rPr>
          <w:sz w:val="28"/>
          <w:szCs w:val="28"/>
        </w:rPr>
        <w:t xml:space="preserve"> </w:t>
      </w:r>
      <w:r w:rsidRPr="00C61447">
        <w:rPr>
          <w:sz w:val="28"/>
          <w:szCs w:val="28"/>
        </w:rPr>
        <w:t>công tác đảm bảo ATTP</w:t>
      </w:r>
      <w:r>
        <w:rPr>
          <w:b/>
          <w:sz w:val="28"/>
          <w:szCs w:val="28"/>
        </w:rPr>
        <w:t xml:space="preserve"> </w:t>
      </w:r>
      <w:r>
        <w:rPr>
          <w:sz w:val="28"/>
          <w:szCs w:val="28"/>
        </w:rPr>
        <w:t xml:space="preserve">trong </w:t>
      </w:r>
      <w:r w:rsidR="00583802" w:rsidRPr="00583802">
        <w:rPr>
          <w:sz w:val="28"/>
          <w:szCs w:val="28"/>
        </w:rPr>
        <w:t>công tác đảm bảo ATTP trong tháng Triển khai “Tháng hành động vì an toàn thực phẩm” năm 2021 trên địa bàn xã Ia Glai</w:t>
      </w:r>
      <w:r w:rsidR="00583802">
        <w:rPr>
          <w:sz w:val="28"/>
          <w:szCs w:val="28"/>
        </w:rPr>
        <w:t>./.</w:t>
      </w:r>
    </w:p>
    <w:p w:rsidR="00A912CD" w:rsidRDefault="00A912CD" w:rsidP="00A912CD">
      <w:pPr>
        <w:ind w:firstLine="720"/>
        <w:jc w:val="both"/>
        <w:rPr>
          <w:sz w:val="28"/>
          <w:szCs w:val="28"/>
        </w:rPr>
      </w:pPr>
      <w:r>
        <w:rPr>
          <w:sz w:val="28"/>
          <w:szCs w:val="28"/>
        </w:rPr>
        <w:t>.</w:t>
      </w:r>
    </w:p>
    <w:p w:rsidR="00C61447" w:rsidRDefault="00A912CD" w:rsidP="00A912CD">
      <w:pPr>
        <w:ind w:firstLine="720"/>
        <w:rPr>
          <w:sz w:val="28"/>
          <w:szCs w:val="28"/>
        </w:rPr>
      </w:pPr>
      <w:r w:rsidRPr="00A912CD">
        <w:rPr>
          <w:b/>
          <w:i/>
          <w:sz w:val="22"/>
          <w:szCs w:val="22"/>
        </w:rPr>
        <w:t>Nơi nhận:</w:t>
      </w:r>
      <w:r>
        <w:rPr>
          <w:sz w:val="28"/>
          <w:szCs w:val="28"/>
        </w:rPr>
        <w:t xml:space="preserve">                                                   </w:t>
      </w:r>
      <w:r w:rsidR="00D62E50">
        <w:rPr>
          <w:sz w:val="28"/>
          <w:szCs w:val="28"/>
        </w:rPr>
        <w:t xml:space="preserve">   </w:t>
      </w:r>
      <w:r>
        <w:rPr>
          <w:sz w:val="28"/>
          <w:szCs w:val="28"/>
        </w:rPr>
        <w:t xml:space="preserve">  </w:t>
      </w:r>
      <w:r w:rsidR="00D62E50">
        <w:rPr>
          <w:sz w:val="28"/>
          <w:szCs w:val="28"/>
        </w:rPr>
        <w:t xml:space="preserve">   </w:t>
      </w:r>
      <w:r w:rsidRPr="00A912CD">
        <w:rPr>
          <w:b/>
          <w:sz w:val="28"/>
          <w:szCs w:val="28"/>
        </w:rPr>
        <w:t xml:space="preserve">TM. </w:t>
      </w:r>
      <w:r w:rsidR="00D62E50">
        <w:rPr>
          <w:b/>
          <w:sz w:val="28"/>
          <w:szCs w:val="28"/>
        </w:rPr>
        <w:t>BAN CHỈ ĐẠO</w:t>
      </w:r>
    </w:p>
    <w:p w:rsidR="00A912CD" w:rsidRPr="00A912CD" w:rsidRDefault="00A912CD" w:rsidP="00D62E50">
      <w:pPr>
        <w:tabs>
          <w:tab w:val="left" w:pos="5775"/>
        </w:tabs>
        <w:ind w:firstLine="720"/>
      </w:pPr>
      <w:r w:rsidRPr="00A912CD">
        <w:t xml:space="preserve">- Phòng </w:t>
      </w:r>
      <w:r w:rsidR="00D62E50">
        <w:t>Y Tế</w:t>
      </w:r>
      <w:r w:rsidRPr="00A912CD">
        <w:t xml:space="preserve"> huyện;</w:t>
      </w:r>
      <w:r w:rsidR="00D62E50">
        <w:tab/>
      </w:r>
      <w:r w:rsidR="00D62E50" w:rsidRPr="00D62E50">
        <w:rPr>
          <w:b/>
          <w:sz w:val="28"/>
          <w:szCs w:val="28"/>
        </w:rPr>
        <w:t>PHÓ TRƯỞNG BAN</w:t>
      </w:r>
    </w:p>
    <w:p w:rsidR="00D62E50" w:rsidRDefault="00A912CD" w:rsidP="00A912CD">
      <w:pPr>
        <w:ind w:firstLine="720"/>
      </w:pPr>
      <w:r w:rsidRPr="00A912CD">
        <w:t>- Lưu: Vp.</w:t>
      </w:r>
    </w:p>
    <w:p w:rsidR="00D62E50" w:rsidRPr="00D62E50" w:rsidRDefault="00D62E50" w:rsidP="00D62E50"/>
    <w:p w:rsidR="00D62E50" w:rsidRPr="00D62E50" w:rsidRDefault="00D62E50" w:rsidP="00D62E50"/>
    <w:p w:rsidR="00D62E50" w:rsidRDefault="00D62E50" w:rsidP="00D62E50"/>
    <w:p w:rsidR="00D62E50" w:rsidRPr="00D62E50" w:rsidRDefault="00D62E50" w:rsidP="00D62E50">
      <w:pPr>
        <w:tabs>
          <w:tab w:val="left" w:pos="6270"/>
        </w:tabs>
        <w:rPr>
          <w:b/>
          <w:sz w:val="28"/>
          <w:szCs w:val="28"/>
        </w:rPr>
      </w:pPr>
      <w:r>
        <w:tab/>
        <w:t xml:space="preserve"> </w:t>
      </w:r>
      <w:r w:rsidRPr="00D62E50">
        <w:rPr>
          <w:b/>
          <w:sz w:val="28"/>
          <w:szCs w:val="28"/>
        </w:rPr>
        <w:t>Kpă Tích</w:t>
      </w:r>
    </w:p>
    <w:p w:rsidR="00A912CD" w:rsidRPr="00D62E50" w:rsidRDefault="00D62E50" w:rsidP="00D62E50">
      <w:pPr>
        <w:tabs>
          <w:tab w:val="left" w:pos="6270"/>
        </w:tabs>
        <w:rPr>
          <w:b/>
          <w:sz w:val="28"/>
          <w:szCs w:val="28"/>
        </w:rPr>
      </w:pPr>
      <w:r>
        <w:rPr>
          <w:b/>
          <w:sz w:val="28"/>
          <w:szCs w:val="28"/>
        </w:rPr>
        <w:t xml:space="preserve">                                                                       </w:t>
      </w:r>
      <w:r w:rsidR="00266142">
        <w:rPr>
          <w:b/>
          <w:sz w:val="28"/>
          <w:szCs w:val="28"/>
        </w:rPr>
        <w:t xml:space="preserve">  </w:t>
      </w:r>
      <w:r>
        <w:rPr>
          <w:b/>
          <w:sz w:val="28"/>
          <w:szCs w:val="28"/>
        </w:rPr>
        <w:t xml:space="preserve">    </w:t>
      </w:r>
      <w:r w:rsidRPr="00D62E50">
        <w:rPr>
          <w:b/>
          <w:sz w:val="28"/>
          <w:szCs w:val="28"/>
        </w:rPr>
        <w:t>Phó Chủ tịch UBND xã</w:t>
      </w:r>
    </w:p>
    <w:sectPr w:rsidR="00A912CD" w:rsidRPr="00D62E50" w:rsidSect="006B6D51">
      <w:pgSz w:w="11907" w:h="16840" w:code="9"/>
      <w:pgMar w:top="1134" w:right="851" w:bottom="1134" w:left="158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25054"/>
    <w:multiLevelType w:val="hybridMultilevel"/>
    <w:tmpl w:val="E31C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F4"/>
    <w:rsid w:val="000975EE"/>
    <w:rsid w:val="001C3E0A"/>
    <w:rsid w:val="00266142"/>
    <w:rsid w:val="00583802"/>
    <w:rsid w:val="006B6D51"/>
    <w:rsid w:val="00856AE5"/>
    <w:rsid w:val="00967BF4"/>
    <w:rsid w:val="00A912CD"/>
    <w:rsid w:val="00C61447"/>
    <w:rsid w:val="00C639EF"/>
    <w:rsid w:val="00C763DA"/>
    <w:rsid w:val="00D62E50"/>
    <w:rsid w:val="00E1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1798534"/>
  <w15:docId w15:val="{5B41AF33-DC46-4D29-B7AD-64669695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BF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E0A"/>
    <w:pPr>
      <w:ind w:left="720"/>
      <w:contextualSpacing/>
    </w:pPr>
  </w:style>
  <w:style w:type="character" w:customStyle="1" w:styleId="Vnbnnidung">
    <w:name w:val="Văn bản nội dung_"/>
    <w:basedOn w:val="DefaultParagraphFont"/>
    <w:link w:val="Vnbnnidung0"/>
    <w:rsid w:val="001C3E0A"/>
    <w:rPr>
      <w:rFonts w:eastAsia="Times New Roman" w:cs="Times New Roman"/>
      <w:sz w:val="26"/>
      <w:szCs w:val="26"/>
      <w:shd w:val="clear" w:color="auto" w:fill="FFFFFF"/>
    </w:rPr>
  </w:style>
  <w:style w:type="paragraph" w:customStyle="1" w:styleId="Vnbnnidung0">
    <w:name w:val="Văn bản nội dung"/>
    <w:basedOn w:val="Normal"/>
    <w:link w:val="Vnbnnidung"/>
    <w:rsid w:val="001C3E0A"/>
    <w:pPr>
      <w:widowControl w:val="0"/>
      <w:shd w:val="clear" w:color="auto" w:fill="FFFFFF"/>
      <w:spacing w:after="80" w:line="262" w:lineRule="auto"/>
      <w:ind w:firstLine="400"/>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0821">
      <w:bodyDiv w:val="1"/>
      <w:marLeft w:val="0"/>
      <w:marRight w:val="0"/>
      <w:marTop w:val="0"/>
      <w:marBottom w:val="0"/>
      <w:divBdr>
        <w:top w:val="none" w:sz="0" w:space="0" w:color="auto"/>
        <w:left w:val="none" w:sz="0" w:space="0" w:color="auto"/>
        <w:bottom w:val="none" w:sz="0" w:space="0" w:color="auto"/>
        <w:right w:val="none" w:sz="0" w:space="0" w:color="auto"/>
      </w:divBdr>
    </w:div>
    <w:div w:id="20167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cp:revision>
  <dcterms:created xsi:type="dcterms:W3CDTF">2021-11-09T07:16:00Z</dcterms:created>
  <dcterms:modified xsi:type="dcterms:W3CDTF">2021-11-09T07:16:00Z</dcterms:modified>
</cp:coreProperties>
</file>